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3b3b3b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32"/>
          <w:szCs w:val="32"/>
          <w:rtl w:val="0"/>
        </w:rPr>
        <w:t xml:space="preserve">Iskolagyümölcs ajánlattételi felhívás minta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Ajánlatkérő adatai: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righ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Ajánlatkérő neve: Budakörnyéki Waldorf Alapítvány</w:t>
      </w:r>
    </w:p>
    <w:p w:rsidR="00000000" w:rsidDel="00000000" w:rsidP="00000000" w:rsidRDefault="00000000" w:rsidRPr="00000000" w14:paraId="00000006">
      <w:pPr>
        <w:shd w:fill="ffffff" w:val="clear"/>
        <w:tabs>
          <w:tab w:val="righ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Ajánlatkérő címe: 2092 Budakeszi, Petőfi u. 24. </w:t>
        <w:tab/>
      </w:r>
    </w:p>
    <w:p w:rsidR="00000000" w:rsidDel="00000000" w:rsidP="00000000" w:rsidRDefault="00000000" w:rsidRPr="00000000" w14:paraId="00000007">
      <w:pPr>
        <w:shd w:fill="ffffff" w:val="clear"/>
        <w:tabs>
          <w:tab w:val="righ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Képviselő neve: Szél Bálint</w:t>
        <w:tab/>
      </w:r>
    </w:p>
    <w:p w:rsidR="00000000" w:rsidDel="00000000" w:rsidP="00000000" w:rsidRDefault="00000000" w:rsidRPr="00000000" w14:paraId="00000008">
      <w:pPr>
        <w:shd w:fill="ffffff" w:val="clear"/>
        <w:tabs>
          <w:tab w:val="righ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Képviselő elérhetősége: fenntarto@patyiwaldorf.hu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righ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Kapcsolattartó neve: Pataki Ildikó</w:t>
        <w:tab/>
      </w:r>
    </w:p>
    <w:p w:rsidR="00000000" w:rsidDel="00000000" w:rsidP="00000000" w:rsidRDefault="00000000" w:rsidRPr="00000000" w14:paraId="0000000A">
      <w:pPr>
        <w:shd w:fill="ffffff" w:val="clear"/>
        <w:tabs>
          <w:tab w:val="right" w:leader="none" w:pos="7938"/>
        </w:tabs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Kapcsolattartó elérhetősége: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titkarsag@patyiwaldorf.hu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; +3620-4849396</w:t>
        <w:tab/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rtl w:val="0"/>
        </w:rPr>
        <w:t xml:space="preserve">Ajánlattételi felhívás tárgya: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 Budakörnyéki Waldorf Alapítvány, mint Fenntartó (Ajánlatkérő) a „2026/2027. tanév iskolagyümölcs- és iskolazöldség-program”-ban történő részvétele érdekében, a 15/2021 (III.31.) AM rendelet (a továbbiakban: Rendelet) alapján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rtl w:val="0"/>
        </w:rPr>
        <w:t xml:space="preserve">beszerzési eljárást folytat le a fenntartása alatt álló intézmény tanulóinak iskolagyümölccsel- és zöldséggel történő ellátására.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rtl w:val="0"/>
        </w:rPr>
        <w:t xml:space="preserve">Az ajánlattételi felhívás tárgya, mennyisége: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 Budakörnyéki Waldorf Alapítvány az általa fenntartott köznevelési intézmény részére a Rendeletben nevesített minőségű, alább felsorolt termékeket a megjelölt mennyiségekben kívánja beszerezni jelen felhívásban meghatározott intézmény és feladatellátási helye tekintetében, szállítási szerződés keretében. Az alább meghatározott tanulói létszámok a szerződéskötésig változhatnak az iskolai beiratkozás függvényében.</w:t>
      </w:r>
    </w:p>
    <w:tbl>
      <w:tblPr>
        <w:tblStyle w:val="Table1"/>
        <w:tblW w:w="9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1545"/>
        <w:gridCol w:w="2025"/>
        <w:gridCol w:w="2025"/>
        <w:gridCol w:w="2025"/>
        <w:tblGridChange w:id="0">
          <w:tblGrid>
            <w:gridCol w:w="1800"/>
            <w:gridCol w:w="1545"/>
            <w:gridCol w:w="2025"/>
            <w:gridCol w:w="2025"/>
            <w:gridCol w:w="20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b3b3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b3b3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időszak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b3b3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b3b3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időszak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b3b3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b3b3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időszak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b3b3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b3b3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időszak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alma (vagy egyéb idénygyümölcs) - egész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1 adag/hét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1 adag/hét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1 adag/ hét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1 adag/hét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zöldség- és gyümölcslé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1 adag/hét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1 adag/hét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1 adag/hét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b3b"/>
                <w:sz w:val="24"/>
                <w:szCs w:val="24"/>
                <w:rtl w:val="0"/>
              </w:rPr>
              <w:t xml:space="preserve">1 adag/hét</w:t>
            </w:r>
          </w:p>
        </w:tc>
      </w:tr>
    </w:tbl>
    <w:p w:rsidR="00000000" w:rsidDel="00000000" w:rsidP="00000000" w:rsidRDefault="00000000" w:rsidRPr="00000000" w14:paraId="00000020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Az ellátandó intézmény és teljesítésük helye: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Pátyi Waldorf Általános Iskola</w:t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2071 Páty, Iskola utca 16.</w:t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A szerződés időtartama: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 2026/2027 tanév</w:t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Ajánlattétel benyújtásának módja: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 Az ajánlatokat elektronikus úton lehet benyújtani a képviselő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b5394"/>
          <w:sz w:val="24"/>
          <w:szCs w:val="24"/>
          <w:rtl w:val="0"/>
        </w:rPr>
        <w:t xml:space="preserve">titkarsag@patyiwaldorf.hu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 e-mail címére határidőben történő megküldésével, nem módosítható (pdf) formátumban.</w:t>
      </w:r>
    </w:p>
    <w:p w:rsidR="00000000" w:rsidDel="00000000" w:rsidP="00000000" w:rsidRDefault="00000000" w:rsidRPr="00000000" w14:paraId="00000028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Ajánlattétel beérkezésének határideje: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 2026. április 28. nap, 16 óra</w:t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Ajánlattétel bontási időpontja: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 2026. április 29 nap, 14 óra </w:t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 pályázat kiírója a beküldött pályázati ajánlatok alapján dönt, tárgyalást nem tart.</w:t>
      </w:r>
    </w:p>
    <w:p w:rsidR="00000000" w:rsidDel="00000000" w:rsidP="00000000" w:rsidRDefault="00000000" w:rsidRPr="00000000" w14:paraId="00000031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Eredményhirdetés: 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2026.április hó 30 nap, 14 óra </w:t>
      </w:r>
    </w:p>
    <w:p w:rsidR="00000000" w:rsidDel="00000000" w:rsidP="00000000" w:rsidRDefault="00000000" w:rsidRPr="00000000" w14:paraId="00000033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Az ajánlatkérő döntést hoz és a rangsorról értesíti az ajánlattevőt legkésőbb 2026. május 5-ig.</w:t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 nyertes ajánlattevő nyilatkozik a szerződéskötési hajlandóságáról legkésőbb 2026. május 10-ig</w:t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Megállapodás megkötése legkésőbb: 2026.05.20-ig.</w:t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Az ajánlatnak legalább az alábbi adatokat, információkat, nyilatkozatokat, dokumentumokat kell tartalmazni:</w:t>
      </w:r>
    </w:p>
    <w:p w:rsidR="00000000" w:rsidDel="00000000" w:rsidP="00000000" w:rsidRDefault="00000000" w:rsidRPr="00000000" w14:paraId="0000003C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Az ajánlattevő neve, címe, adószáma, cégjegyzékszáma, képviselőjének neve, elérhetőségei, kapcsolattartójának neve, elérhetőségei,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Nyilatkozat, hogy az ajánlattevő rendelkezik az iskolagyümölcs-programban történő részvételre vonatkozó előzetes jóváhagyásával,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Ellátni kívánt intézmények neve, címe,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Az ajánlattevő nyilatkozata, hogy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bűntetőjogi felelőssége tudatában kijelenti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, hogy az Iskolagyümölcs– és Iskolazöldség–Program 2025/2026-os tanévi beszállítói ajánlatában foglalt adatok és információk hitelesek, megfelelnek a valóságnak,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Hiteles cégkivonat,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Aláírási címpéldány,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Átláthatósági nyilatkozat,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Nyilatkozat a köztartozásmentes adózói adatbázisban szereplésről, ennek hiányában a Nemzeti Adó-és Vámhivatal által kiállított tartozásmentességről szóló 30 napnál nem régebbi igazolás.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Nyilatkozat, hogy a 18.§ (1) bekezdésben meghatározott, az egy hétre és egy főre számított támogatás összegét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nem haladja meg az ajánlatban megajánlott termékcsomag ajánlat összege. Az ajánlattevő tudomásul veszi, hogy az ajánlatkérő részére az ajánlatban nem szerepelhet a rendeletben meghatározott egy hétre és egy főre számított támogatási összeget meghaladó ajánlat.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Nyilatkozat a rendelet szerinti 50% saját termék vállalásáról</w:t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Az ajánlatok értékelési szempontjai:</w:t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 beérkezett pályázatok rangsorolása a 6.§ (8) bekezdésében felsorolt alábbi szempontok figyelembevételével és a Budakörnyéki Waldorf Alapítvány (Ajánlatkérő) által meghatározott szempontrendszer alapján történik. Az összesített legmagasabb pontszám alapján első helyezést elérő ajánlat kerül a Fenntartó (Ajánlatkérő) által elfogadásra. </w:t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Minőségi kifogás: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 az ajánlattevő által ellátott intézményektől minőségi kifogás nem érkezett.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érkezett</w:t>
        <w:tab/>
        <w:t xml:space="preserve">0 pont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nem érkezett </w:t>
        <w:tab/>
        <w:t xml:space="preserve">5 pont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Érintett tanulók száma: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 Az ajánlattevők által előző tanévben (202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) ellátott tanulók száma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122 fő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A több tanuló ellátása nagyobb tapasztalatot feltételez, ezért a pontokat ennek megfelelően a több tanulót ellátó ajánlattevők kapják az értékelés során az alábbiak szerint: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- Érintett tanulók száma legalább 60000 </w:t>
        <w:tab/>
        <w:t xml:space="preserve">5 pont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- Érintett tanulók száma legalább 40000</w:t>
        <w:tab/>
        <w:t xml:space="preserve">3 pont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- Érintett tanulók száma legalább 20000</w:t>
        <w:tab/>
        <w:t xml:space="preserve">1 pont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- Érintett tanulók száma 20000 alatti </w:t>
        <w:tab/>
        <w:t xml:space="preserve">0 pont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Gyermekek táplálkozási szokásainak javítása érdekében vállalt tevékenységek: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Iskolagyümölcs rendelet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 15/2021 (III.31.) AM 2024. novemberi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módosítása érelmében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 a nevelési és oktatási intézményekben közkedvelt kísérő intézkedések: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kóstoltatás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 és a keretében szervezhető verseny, pályázati kiírások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nem támogatottak a következő tanévektől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, a beszállító nem köteles vállalni a tanév során a kísérő intézkedéseket. -</w:t>
      </w:r>
    </w:p>
    <w:p w:rsidR="00000000" w:rsidDel="00000000" w:rsidP="00000000" w:rsidRDefault="00000000" w:rsidRPr="00000000" w14:paraId="0000005B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3b3b3b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3a.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 rendelet módosítástól függetlenül vállalt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, legfeljebb 2 tevékenységet tartalmazó ajánlatot adó ajánlattevő részére az ajánlatkérő 2 pontot ad, az ennél több tevékenységet ajánló ajánlattevők a további megajánlásokért 1-1 pontot kaphatnak.</w:t>
      </w:r>
    </w:p>
    <w:p w:rsidR="00000000" w:rsidDel="00000000" w:rsidP="00000000" w:rsidRDefault="00000000" w:rsidRPr="00000000" w14:paraId="0000005D">
      <w:pPr>
        <w:shd w:fill="ffffff" w:val="clear"/>
        <w:spacing w:after="0" w:lineRule="auto"/>
        <w:ind w:left="851" w:hanging="284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3b.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Az iskolagyümölcs adagon felüli plusz termékek kiszállításának alkalmai kóstoltatás helyett:</w:t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6237"/>
        </w:tabs>
        <w:spacing w:after="0" w:lineRule="auto"/>
        <w:ind w:left="851" w:hanging="284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- 4 alkalom/tanév</w:t>
        <w:tab/>
        <w:t xml:space="preserve">4 pont</w:t>
      </w:r>
    </w:p>
    <w:p w:rsidR="00000000" w:rsidDel="00000000" w:rsidP="00000000" w:rsidRDefault="00000000" w:rsidRPr="00000000" w14:paraId="00000060">
      <w:pPr>
        <w:shd w:fill="ffffff" w:val="clear"/>
        <w:tabs>
          <w:tab w:val="left" w:leader="none" w:pos="6237"/>
        </w:tabs>
        <w:spacing w:after="0" w:lineRule="auto"/>
        <w:ind w:left="851" w:hanging="284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- 3 alkalom/tanév</w:t>
        <w:tab/>
        <w:t xml:space="preserve">3 pont</w:t>
      </w:r>
    </w:p>
    <w:p w:rsidR="00000000" w:rsidDel="00000000" w:rsidP="00000000" w:rsidRDefault="00000000" w:rsidRPr="00000000" w14:paraId="00000061">
      <w:pPr>
        <w:shd w:fill="ffffff" w:val="clear"/>
        <w:tabs>
          <w:tab w:val="left" w:leader="none" w:pos="6237"/>
        </w:tabs>
        <w:spacing w:after="0" w:lineRule="auto"/>
        <w:ind w:left="851" w:hanging="284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- 2 alkalom/tanév</w:t>
        <w:tab/>
        <w:t xml:space="preserve">2 pont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6237"/>
        </w:tabs>
        <w:spacing w:after="0" w:lineRule="auto"/>
        <w:ind w:left="851" w:hanging="284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- 1 alkalom/tanév</w:t>
        <w:tab/>
        <w:t xml:space="preserve">1 pont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6237"/>
        </w:tabs>
        <w:spacing w:after="0" w:lineRule="auto"/>
        <w:ind w:left="709" w:firstLine="0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Környezeti előnyök: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A szállított termékek csomagolása és szállítása terén legalább kettő környezetvédelmi, környezetbarát megoldást alkalmazó ajánlattevő részére az ajánlatkérő 2 pont ad. Ennél több környezetvédelmi megoldást alkalmazó ajánlattevők a további megoldásonként 1-1 pontot kapnak.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Az 1-6. pontokban meghatározott szempontok alapján legtöbb pontot elérő ajánlattevő kerül kiválasztásra szerződéskötés céljából. Azonos pontszámmal rendelkező ajánlattevők esetében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rtl w:val="0"/>
        </w:rPr>
        <w:t xml:space="preserve">nevelési-oktatási intézmények véleménye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 – elégedettségi vizsgálat – alapján határozza meg az Ajánlatkérő az első helyezettet.</w:t>
      </w:r>
    </w:p>
    <w:p w:rsidR="00000000" w:rsidDel="00000000" w:rsidP="00000000" w:rsidRDefault="00000000" w:rsidRPr="00000000" w14:paraId="00000067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Rule="auto"/>
        <w:ind w:firstLine="360"/>
        <w:jc w:val="both"/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b3b3b"/>
          <w:sz w:val="24"/>
          <w:szCs w:val="24"/>
          <w:u w:val="single"/>
          <w:rtl w:val="0"/>
        </w:rPr>
        <w:t xml:space="preserve">Érvénytelen az ajánlat, ha: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Ha az ajánlatot a benyújtási határidőn kívül nyújtották be.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Ha a nyilatkozatokat és dokumentumokat az ajánlatevő nem csatolta.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A meghatározott tartalmi és formai követelményeknek nem felel meg az ajánlat.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Ha az ajánlatban megajánlott termékek az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egy hétre és egy főre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4"/>
          <w:szCs w:val="24"/>
          <w:u w:val="none"/>
          <w:shd w:fill="auto" w:val="clear"/>
          <w:vertAlign w:val="baseline"/>
          <w:rtl w:val="0"/>
        </w:rPr>
        <w:t xml:space="preserve"> számított támogatási összege meghaladja a </w:t>
      </w: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rendeletben meghatározott összeget.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Jelen ajánlatkérésre adott ajánlat nem minősül kötelezettségvállalásnak.</w:t>
      </w:r>
    </w:p>
    <w:p w:rsidR="00000000" w:rsidDel="00000000" w:rsidP="00000000" w:rsidRDefault="00000000" w:rsidRPr="00000000" w14:paraId="00000070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3b3b3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b3b3b"/>
          <w:sz w:val="24"/>
          <w:szCs w:val="24"/>
          <w:rtl w:val="0"/>
        </w:rPr>
        <w:t xml:space="preserve">………………………., 2026. április 15.</w:t>
      </w:r>
    </w:p>
    <w:sectPr>
      <w:pgSz w:h="16838" w:w="11906" w:orient="portrait"/>
      <w:pgMar w:bottom="709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itkarsag@patyiwaldorf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SCGlGKtwyFTXjYDBR7HBnjKlw==">CgMxLjA4AHIhMVVPYUVfSkVNQVd1TllMbmxGOTA0OVhRRnVDdmJaUmxw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